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30"/>
          <w:szCs w:val="30"/>
        </w:rPr>
      </w:pPr>
      <w:r w:rsidDel="00000000" w:rsidR="00000000" w:rsidRPr="00000000">
        <w:rPr>
          <w:b w:val="1"/>
          <w:sz w:val="30"/>
          <w:szCs w:val="30"/>
          <w:rtl w:val="0"/>
        </w:rPr>
        <w:t xml:space="preserve">AUGUST 2023 PEER COUNCIL</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30"/>
          <w:szCs w:val="30"/>
        </w:rPr>
      </w:pPr>
      <w:r w:rsidDel="00000000" w:rsidR="00000000" w:rsidRPr="00000000">
        <w:rPr>
          <w:b w:val="1"/>
          <w:sz w:val="30"/>
          <w:szCs w:val="30"/>
          <w:rtl w:val="0"/>
        </w:rPr>
        <w:t xml:space="preserve">MINUTES</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30"/>
          <w:szCs w:val="30"/>
        </w:rPr>
      </w:pPr>
      <w:r w:rsidDel="00000000" w:rsidR="00000000" w:rsidRPr="00000000">
        <w:rPr>
          <w:b w:val="1"/>
          <w:sz w:val="30"/>
          <w:szCs w:val="30"/>
          <w:rtl w:val="0"/>
        </w:rPr>
        <w:t xml:space="preserve">29 participants</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30"/>
          <w:szCs w:val="30"/>
        </w:rPr>
      </w:pPr>
      <w:r w:rsidDel="00000000" w:rsidR="00000000" w:rsidRPr="00000000">
        <w:rPr>
          <w:rtl w:val="0"/>
        </w:rPr>
      </w:r>
    </w:p>
    <w:p w:rsidR="00000000" w:rsidDel="00000000" w:rsidP="00000000" w:rsidRDefault="00000000" w:rsidRPr="00000000" w14:paraId="00000005">
      <w:pPr>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ind w:left="720" w:hanging="360"/>
        <w:rPr>
          <w:u w:val="none"/>
        </w:rPr>
      </w:pPr>
      <w:r w:rsidDel="00000000" w:rsidR="00000000" w:rsidRPr="00000000">
        <w:rPr>
          <w:b w:val="1"/>
          <w:rtl w:val="0"/>
        </w:rPr>
        <w:t xml:space="preserve">Welcome</w:t>
      </w:r>
    </w:p>
    <w:p w:rsidR="00000000" w:rsidDel="00000000" w:rsidP="00000000" w:rsidRDefault="00000000" w:rsidRPr="00000000" w14:paraId="00000006">
      <w:pPr>
        <w:numPr>
          <w:ilvl w:val="1"/>
          <w:numId w:val="17"/>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u w:val="none"/>
        </w:rPr>
      </w:pPr>
      <w:r w:rsidDel="00000000" w:rsidR="00000000" w:rsidRPr="00000000">
        <w:rPr>
          <w:rtl w:val="0"/>
        </w:rPr>
        <w:t xml:space="preserve">Grief Awareness Month</w:t>
      </w:r>
    </w:p>
    <w:p w:rsidR="00000000" w:rsidDel="00000000" w:rsidP="00000000" w:rsidRDefault="00000000" w:rsidRPr="00000000" w14:paraId="00000007">
      <w:pPr>
        <w:numPr>
          <w:ilvl w:val="2"/>
          <w:numId w:val="17"/>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u w:val="none"/>
        </w:rPr>
      </w:pPr>
      <w:r w:rsidDel="00000000" w:rsidR="00000000" w:rsidRPr="00000000">
        <w:rPr>
          <w:rtl w:val="0"/>
        </w:rPr>
        <w:t xml:space="preserve">August 30th is National Grief Awareness Day</w:t>
      </w:r>
    </w:p>
    <w:p w:rsidR="00000000" w:rsidDel="00000000" w:rsidP="00000000" w:rsidRDefault="00000000" w:rsidRPr="00000000" w14:paraId="00000008">
      <w:pPr>
        <w:numPr>
          <w:ilvl w:val="3"/>
          <w:numId w:val="17"/>
        </w:numPr>
        <w:pBdr>
          <w:top w:color="auto" w:space="0" w:sz="0" w:val="none"/>
          <w:left w:color="auto" w:space="0" w:sz="0" w:val="none"/>
          <w:bottom w:color="auto" w:space="0" w:sz="0" w:val="none"/>
          <w:right w:color="auto" w:space="0" w:sz="0" w:val="none"/>
          <w:between w:color="auto" w:space="0" w:sz="0" w:val="none"/>
        </w:pBdr>
        <w:shd w:fill="ffffff" w:val="clear"/>
        <w:ind w:left="2880" w:hanging="360"/>
        <w:rPr>
          <w:u w:val="none"/>
        </w:rPr>
      </w:pPr>
      <w:r w:rsidDel="00000000" w:rsidR="00000000" w:rsidRPr="00000000">
        <w:rPr>
          <w:rtl w:val="0"/>
        </w:rPr>
        <w:t xml:space="preserve">Ways to observe National Grief Awareness Day</w:t>
      </w:r>
    </w:p>
    <w:p w:rsidR="00000000" w:rsidDel="00000000" w:rsidP="00000000" w:rsidRDefault="00000000" w:rsidRPr="00000000" w14:paraId="00000009">
      <w:pPr>
        <w:numPr>
          <w:ilvl w:val="4"/>
          <w:numId w:val="17"/>
        </w:numPr>
        <w:pBdr>
          <w:top w:color="auto" w:space="0" w:sz="0" w:val="none"/>
          <w:left w:color="auto" w:space="0" w:sz="0" w:val="none"/>
          <w:bottom w:color="auto" w:space="0" w:sz="0" w:val="none"/>
          <w:right w:color="auto" w:space="0" w:sz="0" w:val="none"/>
          <w:between w:color="auto" w:space="0" w:sz="0" w:val="none"/>
        </w:pBdr>
        <w:shd w:fill="ffffff" w:val="clear"/>
        <w:ind w:left="3600" w:hanging="360"/>
        <w:rPr>
          <w:u w:val="none"/>
        </w:rPr>
      </w:pPr>
      <w:r w:rsidDel="00000000" w:rsidR="00000000" w:rsidRPr="00000000">
        <w:rPr>
          <w:rtl w:val="0"/>
        </w:rPr>
        <w:t xml:space="preserve">Support a grieving friend</w:t>
      </w:r>
    </w:p>
    <w:p w:rsidR="00000000" w:rsidDel="00000000" w:rsidP="00000000" w:rsidRDefault="00000000" w:rsidRPr="00000000" w14:paraId="0000000A">
      <w:pPr>
        <w:numPr>
          <w:ilvl w:val="4"/>
          <w:numId w:val="17"/>
        </w:numPr>
        <w:pBdr>
          <w:top w:color="auto" w:space="0" w:sz="0" w:val="none"/>
          <w:left w:color="auto" w:space="0" w:sz="0" w:val="none"/>
          <w:bottom w:color="auto" w:space="0" w:sz="0" w:val="none"/>
          <w:right w:color="auto" w:space="0" w:sz="0" w:val="none"/>
          <w:between w:color="auto" w:space="0" w:sz="0" w:val="none"/>
        </w:pBdr>
        <w:shd w:fill="ffffff" w:val="clear"/>
        <w:ind w:left="3600" w:hanging="360"/>
        <w:rPr>
          <w:u w:val="none"/>
        </w:rPr>
      </w:pPr>
      <w:r w:rsidDel="00000000" w:rsidR="00000000" w:rsidRPr="00000000">
        <w:rPr>
          <w:rtl w:val="0"/>
        </w:rPr>
        <w:t xml:space="preserve">Engage in self-care</w:t>
      </w:r>
    </w:p>
    <w:p w:rsidR="00000000" w:rsidDel="00000000" w:rsidP="00000000" w:rsidRDefault="00000000" w:rsidRPr="00000000" w14:paraId="0000000B">
      <w:pPr>
        <w:numPr>
          <w:ilvl w:val="4"/>
          <w:numId w:val="17"/>
        </w:numPr>
        <w:pBdr>
          <w:top w:color="auto" w:space="0" w:sz="0" w:val="none"/>
          <w:left w:color="auto" w:space="0" w:sz="0" w:val="none"/>
          <w:bottom w:color="auto" w:space="0" w:sz="0" w:val="none"/>
          <w:right w:color="auto" w:space="0" w:sz="0" w:val="none"/>
          <w:between w:color="auto" w:space="0" w:sz="0" w:val="none"/>
        </w:pBdr>
        <w:shd w:fill="ffffff" w:val="clear"/>
        <w:ind w:left="3600" w:hanging="360"/>
        <w:rPr>
          <w:u w:val="none"/>
        </w:rPr>
      </w:pPr>
      <w:r w:rsidDel="00000000" w:rsidR="00000000" w:rsidRPr="00000000">
        <w:rPr>
          <w:rtl w:val="0"/>
        </w:rPr>
        <w:t xml:space="preserve">Let others know about National Grief Awareness Day</w:t>
      </w:r>
      <w:r w:rsidDel="00000000" w:rsidR="00000000" w:rsidRPr="00000000">
        <w:rPr>
          <w:rtl w:val="0"/>
        </w:rPr>
      </w:r>
    </w:p>
    <w:p w:rsidR="00000000" w:rsidDel="00000000" w:rsidP="00000000" w:rsidRDefault="00000000" w:rsidRPr="00000000" w14:paraId="0000000C">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u w:val="none"/>
        </w:rPr>
      </w:pPr>
      <w:r w:rsidDel="00000000" w:rsidR="00000000" w:rsidRPr="00000000">
        <w:rPr>
          <w:b w:val="1"/>
          <w:rtl w:val="0"/>
        </w:rPr>
        <w:t xml:space="preserve">Reconstructing Behavioral Health Services</w:t>
      </w:r>
      <w:r w:rsidDel="00000000" w:rsidR="00000000" w:rsidRPr="00000000">
        <w:rPr>
          <w:rtl w:val="0"/>
        </w:rPr>
      </w:r>
    </w:p>
    <w:p w:rsidR="00000000" w:rsidDel="00000000" w:rsidP="00000000" w:rsidRDefault="00000000" w:rsidRPr="00000000" w14:paraId="0000000D">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i w:val="1"/>
        </w:rPr>
      </w:pPr>
      <w:r w:rsidDel="00000000" w:rsidR="00000000" w:rsidRPr="00000000">
        <w:rPr>
          <w:i w:val="1"/>
          <w:rtl w:val="0"/>
        </w:rPr>
        <w:t xml:space="preserve">Presented by Elizabeth Knight</w:t>
      </w:r>
      <w:r w:rsidDel="00000000" w:rsidR="00000000" w:rsidRPr="00000000">
        <w:rPr>
          <w:rtl w:val="0"/>
        </w:rPr>
      </w:r>
    </w:p>
    <w:p w:rsidR="00000000" w:rsidDel="00000000" w:rsidP="00000000" w:rsidRDefault="00000000" w:rsidRPr="00000000" w14:paraId="0000000E">
      <w:pPr>
        <w:numPr>
          <w:ilvl w:val="1"/>
          <w:numId w:val="3"/>
        </w:numPr>
        <w:pBdr>
          <w:top w:color="auto" w:space="0" w:sz="0" w:val="none"/>
          <w:bottom w:color="auto" w:space="0" w:sz="0" w:val="none"/>
          <w:right w:color="auto" w:space="0" w:sz="0" w:val="none"/>
          <w:between w:color="auto" w:space="0" w:sz="0" w:val="none"/>
        </w:pBdr>
        <w:ind w:left="2160" w:hanging="360"/>
        <w:rPr>
          <w:rFonts w:ascii="Arial" w:cs="Arial" w:eastAsia="Arial" w:hAnsi="Arial"/>
          <w:sz w:val="22"/>
          <w:szCs w:val="22"/>
        </w:rPr>
      </w:pPr>
      <w:r w:rsidDel="00000000" w:rsidR="00000000" w:rsidRPr="00000000">
        <w:rPr>
          <w:rtl w:val="0"/>
        </w:rPr>
        <w:t xml:space="preserve">BHS used to be structured as adults and older adults in one sector, children, youth and families in another, and prevention and support services as the third sector.</w:t>
      </w:r>
    </w:p>
    <w:p w:rsidR="00000000" w:rsidDel="00000000" w:rsidP="00000000" w:rsidRDefault="00000000" w:rsidRPr="00000000" w14:paraId="0000000F">
      <w:pPr>
        <w:numPr>
          <w:ilvl w:val="1"/>
          <w:numId w:val="3"/>
        </w:numPr>
        <w:pBdr>
          <w:top w:color="auto" w:space="0" w:sz="0" w:val="none"/>
          <w:bottom w:color="auto" w:space="0" w:sz="0" w:val="none"/>
          <w:right w:color="auto" w:space="0" w:sz="0" w:val="none"/>
          <w:between w:color="auto" w:space="0" w:sz="0" w:val="none"/>
        </w:pBdr>
        <w:ind w:left="2160" w:hanging="360"/>
        <w:rPr>
          <w:rFonts w:ascii="Arial" w:cs="Arial" w:eastAsia="Arial" w:hAnsi="Arial"/>
          <w:sz w:val="22"/>
          <w:szCs w:val="22"/>
        </w:rPr>
      </w:pPr>
      <w:r w:rsidDel="00000000" w:rsidR="00000000" w:rsidRPr="00000000">
        <w:rPr>
          <w:rtl w:val="0"/>
        </w:rPr>
        <w:t xml:space="preserve">Now they have expanded and have 450 staff. Restructuring was needed to refocus the behavioral health mission.</w:t>
      </w:r>
    </w:p>
    <w:p w:rsidR="00000000" w:rsidDel="00000000" w:rsidP="00000000" w:rsidRDefault="00000000" w:rsidRPr="00000000" w14:paraId="00000010">
      <w:pPr>
        <w:numPr>
          <w:ilvl w:val="0"/>
          <w:numId w:val="21"/>
        </w:numPr>
        <w:pBdr>
          <w:top w:color="auto" w:space="0" w:sz="0" w:val="none"/>
          <w:bottom w:color="auto" w:space="0" w:sz="0" w:val="none"/>
          <w:right w:color="auto" w:space="0" w:sz="0" w:val="none"/>
          <w:between w:color="auto" w:space="0" w:sz="0" w:val="none"/>
        </w:pBdr>
        <w:ind w:left="1440" w:hanging="360"/>
        <w:rPr>
          <w:rFonts w:ascii="Arial" w:cs="Arial" w:eastAsia="Arial" w:hAnsi="Arial"/>
          <w:i w:val="1"/>
          <w:sz w:val="22"/>
          <w:szCs w:val="22"/>
        </w:rPr>
      </w:pPr>
      <w:r w:rsidDel="00000000" w:rsidR="00000000" w:rsidRPr="00000000">
        <w:rPr>
          <w:i w:val="1"/>
          <w:rtl w:val="0"/>
        </w:rPr>
        <w:t xml:space="preserve">BHS Programs and Services – Cecily Thornton-Stearns is the Chief Program Officer </w:t>
      </w:r>
    </w:p>
    <w:p w:rsidR="00000000" w:rsidDel="00000000" w:rsidP="00000000" w:rsidRDefault="00000000" w:rsidRPr="00000000" w14:paraId="00000011">
      <w:pPr>
        <w:numPr>
          <w:ilvl w:val="1"/>
          <w:numId w:val="12"/>
        </w:numPr>
        <w:pBdr>
          <w:top w:color="auto" w:space="0" w:sz="0" w:val="none"/>
          <w:bottom w:color="auto" w:space="0" w:sz="0" w:val="none"/>
          <w:right w:color="auto" w:space="0" w:sz="0" w:val="none"/>
          <w:between w:color="auto" w:space="0" w:sz="0" w:val="none"/>
        </w:pBdr>
        <w:ind w:left="2160" w:hanging="360"/>
        <w:rPr>
          <w:rFonts w:ascii="Arial" w:cs="Arial" w:eastAsia="Arial" w:hAnsi="Arial"/>
          <w:sz w:val="22"/>
          <w:szCs w:val="22"/>
        </w:rPr>
      </w:pPr>
      <w:r w:rsidDel="00000000" w:rsidR="00000000" w:rsidRPr="00000000">
        <w:rPr>
          <w:rtl w:val="0"/>
        </w:rPr>
        <w:t xml:space="preserve">They have 4 sectors that are color coded</w:t>
      </w:r>
    </w:p>
    <w:p w:rsidR="00000000" w:rsidDel="00000000" w:rsidP="00000000" w:rsidRDefault="00000000" w:rsidRPr="00000000" w14:paraId="00000012">
      <w:pPr>
        <w:numPr>
          <w:ilvl w:val="1"/>
          <w:numId w:val="12"/>
        </w:numPr>
        <w:pBdr>
          <w:top w:color="auto" w:space="0" w:sz="0" w:val="none"/>
          <w:bottom w:color="auto" w:space="0" w:sz="0" w:val="none"/>
          <w:right w:color="auto" w:space="0" w:sz="0" w:val="none"/>
          <w:between w:color="auto" w:space="0" w:sz="0" w:val="none"/>
        </w:pBdr>
        <w:ind w:left="2160" w:hanging="360"/>
        <w:rPr>
          <w:rFonts w:ascii="Arial" w:cs="Arial" w:eastAsia="Arial" w:hAnsi="Arial"/>
          <w:sz w:val="22"/>
          <w:szCs w:val="22"/>
        </w:rPr>
      </w:pPr>
      <w:r w:rsidDel="00000000" w:rsidR="00000000" w:rsidRPr="00000000">
        <w:rPr>
          <w:rtl w:val="0"/>
        </w:rPr>
        <w:t xml:space="preserve">The colors are blue, green, gray and peach </w:t>
      </w:r>
    </w:p>
    <w:p w:rsidR="00000000" w:rsidDel="00000000" w:rsidP="00000000" w:rsidRDefault="00000000" w:rsidRPr="00000000" w14:paraId="00000013">
      <w:pPr>
        <w:numPr>
          <w:ilvl w:val="1"/>
          <w:numId w:val="12"/>
        </w:numPr>
        <w:pBdr>
          <w:top w:color="auto" w:space="0" w:sz="0" w:val="none"/>
          <w:bottom w:color="auto" w:space="0" w:sz="0" w:val="none"/>
          <w:right w:color="auto" w:space="0" w:sz="0" w:val="none"/>
          <w:between w:color="auto" w:space="0" w:sz="0" w:val="none"/>
        </w:pBdr>
        <w:ind w:left="2160" w:hanging="360"/>
        <w:rPr>
          <w:rFonts w:ascii="Arial" w:cs="Arial" w:eastAsia="Arial" w:hAnsi="Arial"/>
          <w:sz w:val="22"/>
          <w:szCs w:val="22"/>
        </w:rPr>
      </w:pPr>
      <w:r w:rsidDel="00000000" w:rsidR="00000000" w:rsidRPr="00000000">
        <w:rPr>
          <w:rtl w:val="0"/>
        </w:rPr>
        <w:t xml:space="preserve">Dr. Piedad Garcia is the deputy director of team blue, Cara Evans Murray is the deputy director of team green, Yael Koenig is the deputy director of team gray, and Charity White is the deputy director of team peach.  </w:t>
      </w:r>
    </w:p>
    <w:p w:rsidR="00000000" w:rsidDel="00000000" w:rsidP="00000000" w:rsidRDefault="00000000" w:rsidRPr="00000000" w14:paraId="00000014">
      <w:pPr>
        <w:numPr>
          <w:ilvl w:val="1"/>
          <w:numId w:val="21"/>
        </w:numPr>
        <w:pBdr>
          <w:top w:color="auto" w:space="0" w:sz="0" w:val="none"/>
          <w:bottom w:color="auto" w:space="0" w:sz="0" w:val="none"/>
          <w:right w:color="auto" w:space="0" w:sz="0" w:val="none"/>
          <w:between w:color="auto" w:space="0" w:sz="0" w:val="none"/>
        </w:pBdr>
        <w:ind w:left="1440" w:hanging="360"/>
        <w:rPr>
          <w:rFonts w:ascii="Arial" w:cs="Arial" w:eastAsia="Arial" w:hAnsi="Arial"/>
          <w:i w:val="1"/>
          <w:sz w:val="22"/>
          <w:szCs w:val="22"/>
        </w:rPr>
      </w:pPr>
      <w:r w:rsidDel="00000000" w:rsidR="00000000" w:rsidRPr="00000000">
        <w:rPr>
          <w:i w:val="1"/>
          <w:rtl w:val="0"/>
        </w:rPr>
        <w:t xml:space="preserve">Team Blue consists of:</w:t>
      </w:r>
    </w:p>
    <w:p w:rsidR="00000000" w:rsidDel="00000000" w:rsidP="00000000" w:rsidRDefault="00000000" w:rsidRPr="00000000" w14:paraId="00000015">
      <w:pPr>
        <w:numPr>
          <w:ilvl w:val="0"/>
          <w:numId w:val="22"/>
        </w:numPr>
        <w:pBdr>
          <w:top w:color="auto" w:space="0" w:sz="0" w:val="none"/>
          <w:bottom w:color="auto" w:space="0" w:sz="0" w:val="none"/>
          <w:right w:color="auto" w:space="0" w:sz="0" w:val="none"/>
          <w:between w:color="auto" w:space="0" w:sz="0" w:val="none"/>
        </w:pBdr>
        <w:ind w:left="2160" w:hanging="360"/>
        <w:rPr>
          <w:rFonts w:ascii="Arial" w:cs="Arial" w:eastAsia="Arial" w:hAnsi="Arial"/>
          <w:sz w:val="22"/>
          <w:szCs w:val="22"/>
        </w:rPr>
      </w:pPr>
      <w:r w:rsidDel="00000000" w:rsidR="00000000" w:rsidRPr="00000000">
        <w:rPr>
          <w:rtl w:val="0"/>
        </w:rPr>
        <w:t xml:space="preserve">Crisis, ACT, Care Coordination and Care Management – includes Assertive Community Treatment (SCT) programs, County-operated case management and enhanced care coordination, recovery and bridge services, Crisis Stabilization Units (CSU), Psychiatric Emergency Response Teams (PERT), and Mobile Crisis Response Teams (MCRT). </w:t>
      </w:r>
    </w:p>
    <w:p w:rsidR="00000000" w:rsidDel="00000000" w:rsidP="00000000" w:rsidRDefault="00000000" w:rsidRPr="00000000" w14:paraId="00000016">
      <w:pPr>
        <w:numPr>
          <w:ilvl w:val="0"/>
          <w:numId w:val="22"/>
        </w:numPr>
        <w:pBdr>
          <w:top w:color="auto" w:space="0" w:sz="0" w:val="none"/>
          <w:bottom w:color="auto" w:space="0" w:sz="0" w:val="none"/>
          <w:right w:color="auto" w:space="0" w:sz="0" w:val="none"/>
          <w:between w:color="auto" w:space="0" w:sz="0" w:val="none"/>
        </w:pBdr>
        <w:ind w:left="2160" w:hanging="360"/>
        <w:rPr>
          <w:rFonts w:ascii="Arial" w:cs="Arial" w:eastAsia="Arial" w:hAnsi="Arial"/>
          <w:sz w:val="22"/>
          <w:szCs w:val="22"/>
        </w:rPr>
      </w:pPr>
      <w:r w:rsidDel="00000000" w:rsidR="00000000" w:rsidRPr="00000000">
        <w:rPr>
          <w:rtl w:val="0"/>
        </w:rPr>
        <w:t xml:space="preserve">Housing and Homelessness – Includes Augmented Service Programs (ASP) Adult Residential Facilities (ARF) and Residential Care for the Elderly (RCFE), homeless outreach, Community Harm Reduction Teams (C-HRT) and Safe Havens, housing navigation services, housing vouchers, Mental Health Services Act (MHSA) housing developments, units and vouchers, and development of the 5-year Strategic Housing Plan. </w:t>
      </w:r>
    </w:p>
    <w:p w:rsidR="00000000" w:rsidDel="00000000" w:rsidP="00000000" w:rsidRDefault="00000000" w:rsidRPr="00000000" w14:paraId="00000017">
      <w:pPr>
        <w:numPr>
          <w:ilvl w:val="0"/>
          <w:numId w:val="15"/>
        </w:numPr>
        <w:pBdr>
          <w:top w:color="auto" w:space="0" w:sz="0" w:val="none"/>
          <w:bottom w:color="auto" w:space="0" w:sz="0" w:val="none"/>
          <w:right w:color="auto" w:space="0" w:sz="0" w:val="none"/>
          <w:between w:color="auto" w:space="0" w:sz="0" w:val="none"/>
        </w:pBdr>
        <w:ind w:left="1440" w:hanging="360"/>
        <w:rPr>
          <w:rFonts w:ascii="Arial" w:cs="Arial" w:eastAsia="Arial" w:hAnsi="Arial"/>
          <w:i w:val="1"/>
          <w:sz w:val="22"/>
          <w:szCs w:val="22"/>
        </w:rPr>
      </w:pPr>
      <w:r w:rsidDel="00000000" w:rsidR="00000000" w:rsidRPr="00000000">
        <w:rPr>
          <w:i w:val="1"/>
          <w:rtl w:val="0"/>
        </w:rPr>
        <w:t xml:space="preserve">Team Green consists of:</w:t>
      </w:r>
    </w:p>
    <w:p w:rsidR="00000000" w:rsidDel="00000000" w:rsidP="00000000" w:rsidRDefault="00000000" w:rsidRPr="00000000" w14:paraId="00000018">
      <w:pPr>
        <w:numPr>
          <w:ilvl w:val="0"/>
          <w:numId w:val="2"/>
        </w:numPr>
        <w:pBdr>
          <w:top w:color="auto" w:space="0" w:sz="0" w:val="none"/>
          <w:bottom w:color="auto" w:space="0" w:sz="0" w:val="none"/>
          <w:right w:color="auto" w:space="0" w:sz="0" w:val="none"/>
          <w:between w:color="auto" w:space="0" w:sz="0" w:val="none"/>
        </w:pBdr>
        <w:ind w:left="2160" w:hanging="360"/>
        <w:rPr>
          <w:rFonts w:ascii="Arial" w:cs="Arial" w:eastAsia="Arial" w:hAnsi="Arial"/>
          <w:sz w:val="22"/>
          <w:szCs w:val="22"/>
        </w:rPr>
      </w:pPr>
      <w:r w:rsidDel="00000000" w:rsidR="00000000" w:rsidRPr="00000000">
        <w:rPr>
          <w:rtl w:val="0"/>
        </w:rPr>
        <w:t xml:space="preserve">Outpatient 1 – Includes Biopsychosocial Rehabilitation Programs (BPSRs), outpatient SUD treatment programs, CalWORKs programs, hybrid outpatient programs, Opioid Treatment Programs (OTPs), and ambulatory withdrawal management. </w:t>
      </w:r>
    </w:p>
    <w:p w:rsidR="00000000" w:rsidDel="00000000" w:rsidP="00000000" w:rsidRDefault="00000000" w:rsidRPr="00000000" w14:paraId="00000019">
      <w:pPr>
        <w:numPr>
          <w:ilvl w:val="0"/>
          <w:numId w:val="2"/>
        </w:numPr>
        <w:pBdr>
          <w:top w:color="auto" w:space="0" w:sz="0" w:val="none"/>
          <w:bottom w:color="auto" w:space="0" w:sz="0" w:val="none"/>
          <w:right w:color="auto" w:space="0" w:sz="0" w:val="none"/>
          <w:between w:color="auto" w:space="0" w:sz="0" w:val="none"/>
        </w:pBdr>
        <w:ind w:left="2160" w:hanging="360"/>
        <w:rPr>
          <w:rFonts w:ascii="Arial" w:cs="Arial" w:eastAsia="Arial" w:hAnsi="Arial"/>
          <w:sz w:val="22"/>
          <w:szCs w:val="22"/>
        </w:rPr>
      </w:pPr>
      <w:r w:rsidDel="00000000" w:rsidR="00000000" w:rsidRPr="00000000">
        <w:rPr>
          <w:rtl w:val="0"/>
        </w:rPr>
        <w:t xml:space="preserve">Prevention and Support Services – Prevention and Support Services unit will be expanded to include new COR teams, leadership positions, and services. Existing services include SUD prevention services, DUI programs, MHSA Prevention and Early Intervention services, and will expand to include clubhouse, supported employment, faith-based services, and peer services. </w:t>
      </w:r>
    </w:p>
    <w:p w:rsidR="00000000" w:rsidDel="00000000" w:rsidP="00000000" w:rsidRDefault="00000000" w:rsidRPr="00000000" w14:paraId="0000001A">
      <w:pPr>
        <w:numPr>
          <w:ilvl w:val="0"/>
          <w:numId w:val="7"/>
        </w:numPr>
        <w:pBdr>
          <w:top w:color="auto" w:space="0" w:sz="0" w:val="none"/>
          <w:bottom w:color="auto" w:space="0" w:sz="0" w:val="none"/>
          <w:right w:color="auto" w:space="0" w:sz="0" w:val="none"/>
          <w:between w:color="auto" w:space="0" w:sz="0" w:val="none"/>
        </w:pBdr>
        <w:ind w:left="1440" w:hanging="360"/>
        <w:rPr>
          <w:rFonts w:ascii="Arial" w:cs="Arial" w:eastAsia="Arial" w:hAnsi="Arial"/>
          <w:i w:val="1"/>
          <w:sz w:val="22"/>
          <w:szCs w:val="22"/>
        </w:rPr>
      </w:pPr>
      <w:r w:rsidDel="00000000" w:rsidR="00000000" w:rsidRPr="00000000">
        <w:rPr>
          <w:i w:val="1"/>
          <w:rtl w:val="0"/>
        </w:rPr>
        <w:t xml:space="preserve">Team Gray consists of:</w:t>
      </w:r>
    </w:p>
    <w:p w:rsidR="00000000" w:rsidDel="00000000" w:rsidP="00000000" w:rsidRDefault="00000000" w:rsidRPr="00000000" w14:paraId="0000001B">
      <w:pPr>
        <w:numPr>
          <w:ilvl w:val="0"/>
          <w:numId w:val="8"/>
        </w:numPr>
        <w:pBdr>
          <w:top w:color="auto" w:space="0" w:sz="0" w:val="none"/>
          <w:bottom w:color="auto" w:space="0" w:sz="0" w:val="none"/>
          <w:right w:color="auto" w:space="0" w:sz="0" w:val="none"/>
          <w:between w:color="auto" w:space="0" w:sz="0" w:val="none"/>
        </w:pBdr>
        <w:ind w:left="2160" w:hanging="360"/>
        <w:rPr>
          <w:rFonts w:ascii="Arial" w:cs="Arial" w:eastAsia="Arial" w:hAnsi="Arial"/>
          <w:sz w:val="22"/>
          <w:szCs w:val="22"/>
        </w:rPr>
      </w:pPr>
      <w:r w:rsidDel="00000000" w:rsidR="00000000" w:rsidRPr="00000000">
        <w:rPr>
          <w:rtl w:val="0"/>
        </w:rPr>
        <w:t xml:space="preserve">Outpatient 2 – Includes children’s school-based mental health services, therapeutic behavioral services, outpatient substance use disorder (SUD) programs, Pathways to Well-Being, and Continuum of Care Reform (CCR). </w:t>
      </w:r>
    </w:p>
    <w:p w:rsidR="00000000" w:rsidDel="00000000" w:rsidP="00000000" w:rsidRDefault="00000000" w:rsidRPr="00000000" w14:paraId="0000001C">
      <w:pPr>
        <w:numPr>
          <w:ilvl w:val="0"/>
          <w:numId w:val="8"/>
        </w:numPr>
        <w:pBdr>
          <w:top w:color="auto" w:space="0" w:sz="0" w:val="none"/>
          <w:bottom w:color="auto" w:space="0" w:sz="0" w:val="none"/>
          <w:right w:color="auto" w:space="0" w:sz="0" w:val="none"/>
          <w:between w:color="auto" w:space="0" w:sz="0" w:val="none"/>
        </w:pBdr>
        <w:ind w:left="2160" w:hanging="360"/>
        <w:rPr>
          <w:rFonts w:ascii="Arial" w:cs="Arial" w:eastAsia="Arial" w:hAnsi="Arial"/>
          <w:sz w:val="22"/>
          <w:szCs w:val="22"/>
        </w:rPr>
      </w:pPr>
      <w:r w:rsidDel="00000000" w:rsidR="00000000" w:rsidRPr="00000000">
        <w:rPr>
          <w:rtl w:val="0"/>
        </w:rPr>
        <w:t xml:space="preserve">Juvenile Forensic Services – Juvenile forensic services are County-operated programs that include Stabilization, Transition, and Treatment Team (STAT), Youth Development Academy (YDA), and Healing Opportunities for Personal Empowerment (HOPE). </w:t>
      </w:r>
    </w:p>
    <w:p w:rsidR="00000000" w:rsidDel="00000000" w:rsidP="00000000" w:rsidRDefault="00000000" w:rsidRPr="00000000" w14:paraId="0000001D">
      <w:pPr>
        <w:numPr>
          <w:ilvl w:val="0"/>
          <w:numId w:val="13"/>
        </w:numPr>
        <w:pBdr>
          <w:top w:color="auto" w:space="0" w:sz="0" w:val="none"/>
          <w:bottom w:color="auto" w:space="0" w:sz="0" w:val="none"/>
          <w:right w:color="auto" w:space="0" w:sz="0" w:val="none"/>
          <w:between w:color="auto" w:space="0" w:sz="0" w:val="none"/>
        </w:pBdr>
        <w:ind w:left="1440" w:hanging="360"/>
        <w:rPr>
          <w:rFonts w:ascii="Arial" w:cs="Arial" w:eastAsia="Arial" w:hAnsi="Arial"/>
          <w:i w:val="1"/>
          <w:sz w:val="22"/>
          <w:szCs w:val="22"/>
        </w:rPr>
      </w:pPr>
      <w:r w:rsidDel="00000000" w:rsidR="00000000" w:rsidRPr="00000000">
        <w:rPr>
          <w:i w:val="1"/>
          <w:rtl w:val="0"/>
        </w:rPr>
        <w:t xml:space="preserve">Team Peach consists of: </w:t>
      </w:r>
    </w:p>
    <w:p w:rsidR="00000000" w:rsidDel="00000000" w:rsidP="00000000" w:rsidRDefault="00000000" w:rsidRPr="00000000" w14:paraId="0000001E">
      <w:pPr>
        <w:numPr>
          <w:ilvl w:val="0"/>
          <w:numId w:val="16"/>
        </w:numPr>
        <w:pBdr>
          <w:top w:color="auto" w:space="0" w:sz="0" w:val="none"/>
          <w:bottom w:color="auto" w:space="0" w:sz="0" w:val="none"/>
          <w:right w:color="auto" w:space="0" w:sz="0" w:val="none"/>
          <w:between w:color="auto" w:space="0" w:sz="0" w:val="none"/>
        </w:pBdr>
        <w:ind w:left="2160" w:hanging="360"/>
        <w:rPr>
          <w:rFonts w:ascii="Arial" w:cs="Arial" w:eastAsia="Arial" w:hAnsi="Arial"/>
          <w:sz w:val="22"/>
          <w:szCs w:val="22"/>
        </w:rPr>
      </w:pPr>
      <w:r w:rsidDel="00000000" w:rsidR="00000000" w:rsidRPr="00000000">
        <w:rPr>
          <w:rtl w:val="0"/>
        </w:rPr>
        <w:t xml:space="preserve">Residential, Inpatient, Long Term Care – The residential, impatient, and long-term care (LTC) shift will occur in phases. In the first phase, the team will oversee SUD residential, transitional residential, short-term residential therapeutic programs (STRTPs), and children’s acute services, with future phases to include long-term care and adult inpatient acute care services. </w:t>
      </w:r>
    </w:p>
    <w:p w:rsidR="00000000" w:rsidDel="00000000" w:rsidP="00000000" w:rsidRDefault="00000000" w:rsidRPr="00000000" w14:paraId="0000001F">
      <w:pPr>
        <w:numPr>
          <w:ilvl w:val="0"/>
          <w:numId w:val="20"/>
        </w:numPr>
        <w:pBdr>
          <w:top w:color="auto" w:space="0" w:sz="0" w:val="none"/>
          <w:bottom w:color="auto" w:space="0" w:sz="0" w:val="none"/>
          <w:right w:color="auto" w:space="0" w:sz="0" w:val="none"/>
          <w:between w:color="auto" w:space="0" w:sz="0" w:val="none"/>
        </w:pBdr>
        <w:ind w:left="2160" w:hanging="360"/>
        <w:rPr>
          <w:rFonts w:ascii="Arial" w:cs="Arial" w:eastAsia="Arial" w:hAnsi="Arial"/>
          <w:sz w:val="22"/>
          <w:szCs w:val="22"/>
        </w:rPr>
      </w:pPr>
      <w:r w:rsidDel="00000000" w:rsidR="00000000" w:rsidRPr="00000000">
        <w:rPr>
          <w:rtl w:val="0"/>
        </w:rPr>
        <w:t xml:space="preserve">Public Conservatorship and Community Assistance Recovery and Empowerment (CARE) Act Team – This new unit supports individual involved in adult mental health civil court processes and consists of the Public Conservator (PC) Team that shifted to BHS from Aging and Independence Services (AIS) in November 2022 and the newly established CARE Act team.  </w:t>
      </w:r>
    </w:p>
    <w:p w:rsidR="00000000" w:rsidDel="00000000" w:rsidP="00000000" w:rsidRDefault="00000000" w:rsidRPr="00000000" w14:paraId="00000020">
      <w:pPr>
        <w:numPr>
          <w:ilvl w:val="1"/>
          <w:numId w:val="20"/>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i w:val="1"/>
        </w:rPr>
      </w:pPr>
      <w:r w:rsidDel="00000000" w:rsidR="00000000" w:rsidRPr="00000000">
        <w:rPr>
          <w:i w:val="1"/>
          <w:rtl w:val="0"/>
        </w:rPr>
        <w:t xml:space="preserve">Q&amp;A</w:t>
      </w:r>
    </w:p>
    <w:p w:rsidR="00000000" w:rsidDel="00000000" w:rsidP="00000000" w:rsidRDefault="00000000" w:rsidRPr="00000000" w14:paraId="00000021">
      <w:pPr>
        <w:numPr>
          <w:ilvl w:val="2"/>
          <w:numId w:val="20"/>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u w:val="none"/>
        </w:rPr>
      </w:pPr>
      <w:r w:rsidDel="00000000" w:rsidR="00000000" w:rsidRPr="00000000">
        <w:rPr>
          <w:u w:val="single"/>
          <w:rtl w:val="0"/>
        </w:rPr>
        <w:t xml:space="preserve">Question: Will the names stay with the colors?</w:t>
      </w:r>
      <w:r w:rsidDel="00000000" w:rsidR="00000000" w:rsidRPr="00000000">
        <w:rPr>
          <w:rtl w:val="0"/>
        </w:rPr>
        <w:t xml:space="preserve">  </w:t>
      </w:r>
    </w:p>
    <w:p w:rsidR="00000000" w:rsidDel="00000000" w:rsidP="00000000" w:rsidRDefault="00000000" w:rsidRPr="00000000" w14:paraId="00000022">
      <w:pPr>
        <w:numPr>
          <w:ilvl w:val="3"/>
          <w:numId w:val="20"/>
        </w:numPr>
        <w:pBdr>
          <w:top w:color="auto" w:space="0" w:sz="0" w:val="none"/>
          <w:left w:color="auto" w:space="0" w:sz="0" w:val="none"/>
          <w:bottom w:color="auto" w:space="0" w:sz="0" w:val="none"/>
          <w:right w:color="auto" w:space="0" w:sz="0" w:val="none"/>
          <w:between w:color="auto" w:space="0" w:sz="0" w:val="none"/>
        </w:pBdr>
        <w:shd w:fill="ffffff" w:val="clear"/>
        <w:ind w:left="2880" w:hanging="360"/>
        <w:rPr>
          <w:u w:val="none"/>
        </w:rPr>
      </w:pPr>
      <w:r w:rsidDel="00000000" w:rsidR="00000000" w:rsidRPr="00000000">
        <w:rPr>
          <w:i w:val="1"/>
          <w:rtl w:val="0"/>
        </w:rPr>
        <w:t xml:space="preserve">Answer: Eventually they would be changed with different titles</w:t>
      </w:r>
      <w:r w:rsidDel="00000000" w:rsidR="00000000" w:rsidRPr="00000000">
        <w:rPr>
          <w:rtl w:val="0"/>
        </w:rPr>
        <w:t xml:space="preserve">  </w:t>
      </w:r>
    </w:p>
    <w:p w:rsidR="00000000" w:rsidDel="00000000" w:rsidP="00000000" w:rsidRDefault="00000000" w:rsidRPr="00000000" w14:paraId="00000023">
      <w:pPr>
        <w:numPr>
          <w:ilvl w:val="0"/>
          <w:numId w:val="14"/>
        </w:numPr>
        <w:pBdr>
          <w:top w:color="auto" w:space="0" w:sz="0" w:val="none"/>
          <w:left w:color="auto" w:space="0" w:sz="0" w:val="none"/>
          <w:bottom w:color="auto" w:space="0" w:sz="0" w:val="none"/>
          <w:right w:color="auto" w:space="0" w:sz="0" w:val="none"/>
          <w:between w:color="auto" w:space="0" w:sz="0" w:val="none"/>
        </w:pBdr>
        <w:shd w:fill="ffffff" w:val="clear"/>
        <w:ind w:left="720" w:hanging="360"/>
        <w:rPr>
          <w:u w:val="none"/>
        </w:rPr>
      </w:pPr>
      <w:r w:rsidDel="00000000" w:rsidR="00000000" w:rsidRPr="00000000">
        <w:rPr>
          <w:b w:val="1"/>
          <w:rtl w:val="0"/>
        </w:rPr>
        <w:t xml:space="preserve">Clubhouse Discussion</w:t>
      </w:r>
    </w:p>
    <w:p w:rsidR="00000000" w:rsidDel="00000000" w:rsidP="00000000" w:rsidRDefault="00000000" w:rsidRPr="00000000" w14:paraId="00000024">
      <w:pPr>
        <w:numPr>
          <w:ilvl w:val="1"/>
          <w:numId w:val="14"/>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i w:val="1"/>
        </w:rPr>
      </w:pPr>
      <w:r w:rsidDel="00000000" w:rsidR="00000000" w:rsidRPr="00000000">
        <w:rPr>
          <w:i w:val="1"/>
          <w:rtl w:val="0"/>
        </w:rPr>
        <w:t xml:space="preserve">Presented by Daniel Kasperick</w:t>
      </w:r>
      <w:r w:rsidDel="00000000" w:rsidR="00000000" w:rsidRPr="00000000">
        <w:rPr>
          <w:rtl w:val="0"/>
        </w:rPr>
      </w:r>
    </w:p>
    <w:p w:rsidR="00000000" w:rsidDel="00000000" w:rsidP="00000000" w:rsidRDefault="00000000" w:rsidRPr="00000000" w14:paraId="00000025">
      <w:pPr>
        <w:numPr>
          <w:ilvl w:val="2"/>
          <w:numId w:val="14"/>
        </w:numPr>
        <w:pBdr>
          <w:top w:color="auto" w:space="0" w:sz="0" w:val="none"/>
          <w:bottom w:color="auto" w:space="0" w:sz="0" w:val="none"/>
          <w:right w:color="auto" w:space="0" w:sz="0" w:val="none"/>
          <w:between w:color="auto" w:space="0" w:sz="0" w:val="none"/>
        </w:pBdr>
        <w:ind w:left="2160" w:hanging="360"/>
        <w:rPr>
          <w:rFonts w:ascii="Arial" w:cs="Arial" w:eastAsia="Arial" w:hAnsi="Arial"/>
          <w:sz w:val="22"/>
          <w:szCs w:val="22"/>
        </w:rPr>
      </w:pPr>
      <w:r w:rsidDel="00000000" w:rsidR="00000000" w:rsidRPr="00000000">
        <w:rPr>
          <w:rtl w:val="0"/>
        </w:rPr>
        <w:t xml:space="preserve">Works at Mariposa Clubhouse in Oceanside, CA.  </w:t>
      </w:r>
    </w:p>
    <w:p w:rsidR="00000000" w:rsidDel="00000000" w:rsidP="00000000" w:rsidRDefault="00000000" w:rsidRPr="00000000" w14:paraId="00000026">
      <w:pPr>
        <w:numPr>
          <w:ilvl w:val="2"/>
          <w:numId w:val="14"/>
        </w:numPr>
        <w:pBdr>
          <w:top w:color="auto" w:space="0" w:sz="0" w:val="none"/>
          <w:bottom w:color="auto" w:space="0" w:sz="0" w:val="none"/>
          <w:right w:color="auto" w:space="0" w:sz="0" w:val="none"/>
          <w:between w:color="auto" w:space="0" w:sz="0" w:val="none"/>
        </w:pBdr>
        <w:ind w:left="2160" w:hanging="360"/>
        <w:rPr>
          <w:rFonts w:ascii="Arial" w:cs="Arial" w:eastAsia="Arial" w:hAnsi="Arial"/>
          <w:sz w:val="22"/>
          <w:szCs w:val="22"/>
        </w:rPr>
      </w:pPr>
      <w:r w:rsidDel="00000000" w:rsidR="00000000" w:rsidRPr="00000000">
        <w:rPr>
          <w:rtl w:val="0"/>
        </w:rPr>
        <w:t xml:space="preserve">He has been there for 10 years. He worked at 3 different locations. </w:t>
      </w:r>
    </w:p>
    <w:p w:rsidR="00000000" w:rsidDel="00000000" w:rsidP="00000000" w:rsidRDefault="00000000" w:rsidRPr="00000000" w14:paraId="00000027">
      <w:pPr>
        <w:numPr>
          <w:ilvl w:val="2"/>
          <w:numId w:val="14"/>
        </w:numPr>
        <w:pBdr>
          <w:top w:color="auto" w:space="0" w:sz="0" w:val="none"/>
          <w:bottom w:color="auto" w:space="0" w:sz="0" w:val="none"/>
          <w:right w:color="auto" w:space="0" w:sz="0" w:val="none"/>
          <w:between w:color="auto" w:space="0" w:sz="0" w:val="none"/>
        </w:pBdr>
        <w:ind w:left="2160" w:hanging="360"/>
        <w:rPr>
          <w:rFonts w:ascii="Arial" w:cs="Arial" w:eastAsia="Arial" w:hAnsi="Arial"/>
          <w:sz w:val="22"/>
          <w:szCs w:val="22"/>
        </w:rPr>
      </w:pPr>
      <w:r w:rsidDel="00000000" w:rsidR="00000000" w:rsidRPr="00000000">
        <w:rPr>
          <w:rtl w:val="0"/>
        </w:rPr>
        <w:t xml:space="preserve">He is a peer support specialist that started his career by volunteering and working in the kitchen</w:t>
      </w:r>
    </w:p>
    <w:p w:rsidR="00000000" w:rsidDel="00000000" w:rsidP="00000000" w:rsidRDefault="00000000" w:rsidRPr="00000000" w14:paraId="00000028">
      <w:pPr>
        <w:numPr>
          <w:ilvl w:val="2"/>
          <w:numId w:val="14"/>
        </w:numPr>
        <w:pBdr>
          <w:top w:color="auto" w:space="0" w:sz="0" w:val="none"/>
          <w:bottom w:color="auto" w:space="0" w:sz="0" w:val="none"/>
          <w:right w:color="auto" w:space="0" w:sz="0" w:val="none"/>
          <w:between w:color="auto" w:space="0" w:sz="0" w:val="none"/>
        </w:pBdr>
        <w:ind w:left="2160" w:hanging="360"/>
        <w:rPr>
          <w:rFonts w:ascii="Arial" w:cs="Arial" w:eastAsia="Arial" w:hAnsi="Arial"/>
          <w:sz w:val="22"/>
          <w:szCs w:val="22"/>
        </w:rPr>
      </w:pPr>
      <w:r w:rsidDel="00000000" w:rsidR="00000000" w:rsidRPr="00000000">
        <w:rPr>
          <w:rtl w:val="0"/>
        </w:rPr>
        <w:t xml:space="preserve">There are NAMI connection groups at clubhouses.  </w:t>
      </w:r>
    </w:p>
    <w:p w:rsidR="00000000" w:rsidDel="00000000" w:rsidP="00000000" w:rsidRDefault="00000000" w:rsidRPr="00000000" w14:paraId="00000029">
      <w:pPr>
        <w:numPr>
          <w:ilvl w:val="0"/>
          <w:numId w:val="9"/>
        </w:numPr>
        <w:pBdr>
          <w:top w:color="auto" w:space="0" w:sz="0" w:val="none"/>
          <w:bottom w:color="auto" w:space="0" w:sz="0" w:val="none"/>
          <w:right w:color="auto" w:space="0" w:sz="0" w:val="none"/>
          <w:between w:color="auto" w:space="0" w:sz="0" w:val="none"/>
        </w:pBdr>
        <w:ind w:left="2160" w:hanging="360"/>
        <w:rPr>
          <w:rFonts w:ascii="Arial" w:cs="Arial" w:eastAsia="Arial" w:hAnsi="Arial"/>
          <w:sz w:val="22"/>
          <w:szCs w:val="22"/>
        </w:rPr>
      </w:pPr>
      <w:r w:rsidDel="00000000" w:rsidR="00000000" w:rsidRPr="00000000">
        <w:rPr>
          <w:rtl w:val="0"/>
        </w:rPr>
        <w:t xml:space="preserve">People at the clubhouses get help with housing, clothing, food, and case management.</w:t>
      </w:r>
    </w:p>
    <w:p w:rsidR="00000000" w:rsidDel="00000000" w:rsidP="00000000" w:rsidRDefault="00000000" w:rsidRPr="00000000" w14:paraId="0000002A">
      <w:pPr>
        <w:numPr>
          <w:ilvl w:val="1"/>
          <w:numId w:val="5"/>
        </w:numPr>
        <w:pBdr>
          <w:top w:color="auto" w:space="0" w:sz="0" w:val="none"/>
          <w:bottom w:color="auto" w:space="0" w:sz="0" w:val="none"/>
          <w:right w:color="auto" w:space="0" w:sz="0" w:val="none"/>
          <w:between w:color="auto" w:space="0" w:sz="0" w:val="none"/>
        </w:pBdr>
        <w:ind w:left="1440" w:hanging="360"/>
        <w:rPr>
          <w:rFonts w:ascii="Arial" w:cs="Arial" w:eastAsia="Arial" w:hAnsi="Arial"/>
          <w:i w:val="1"/>
          <w:sz w:val="22"/>
          <w:szCs w:val="22"/>
        </w:rPr>
      </w:pPr>
      <w:r w:rsidDel="00000000" w:rsidR="00000000" w:rsidRPr="00000000">
        <w:rPr>
          <w:i w:val="1"/>
          <w:rtl w:val="0"/>
        </w:rPr>
        <w:t xml:space="preserve">Old vs. New Clubhouse Model</w:t>
      </w:r>
    </w:p>
    <w:p w:rsidR="00000000" w:rsidDel="00000000" w:rsidP="00000000" w:rsidRDefault="00000000" w:rsidRPr="00000000" w14:paraId="0000002B">
      <w:pPr>
        <w:numPr>
          <w:ilvl w:val="2"/>
          <w:numId w:val="5"/>
        </w:numPr>
        <w:pBdr>
          <w:top w:color="auto" w:space="0" w:sz="0" w:val="none"/>
          <w:bottom w:color="auto" w:space="0" w:sz="0" w:val="none"/>
          <w:right w:color="auto" w:space="0" w:sz="0" w:val="none"/>
          <w:between w:color="auto" w:space="0" w:sz="0" w:val="none"/>
        </w:pBdr>
        <w:ind w:left="2160" w:hanging="360"/>
        <w:rPr>
          <w:rFonts w:ascii="Arial" w:cs="Arial" w:eastAsia="Arial" w:hAnsi="Arial"/>
          <w:sz w:val="22"/>
          <w:szCs w:val="22"/>
        </w:rPr>
      </w:pPr>
      <w:r w:rsidDel="00000000" w:rsidR="00000000" w:rsidRPr="00000000">
        <w:rPr>
          <w:rtl w:val="0"/>
        </w:rPr>
        <w:t xml:space="preserve">Old clubhouse module had a lot of case management with peers at the bottom.</w:t>
      </w:r>
    </w:p>
    <w:p w:rsidR="00000000" w:rsidDel="00000000" w:rsidP="00000000" w:rsidRDefault="00000000" w:rsidRPr="00000000" w14:paraId="0000002C">
      <w:pPr>
        <w:numPr>
          <w:ilvl w:val="2"/>
          <w:numId w:val="5"/>
        </w:numPr>
        <w:pBdr>
          <w:top w:color="auto" w:space="0" w:sz="0" w:val="none"/>
          <w:bottom w:color="auto" w:space="0" w:sz="0" w:val="none"/>
          <w:right w:color="auto" w:space="0" w:sz="0" w:val="none"/>
          <w:between w:color="auto" w:space="0" w:sz="0" w:val="none"/>
        </w:pBdr>
        <w:ind w:left="2160" w:hanging="360"/>
        <w:rPr>
          <w:rFonts w:ascii="Arial" w:cs="Arial" w:eastAsia="Arial" w:hAnsi="Arial"/>
          <w:sz w:val="22"/>
          <w:szCs w:val="22"/>
        </w:rPr>
      </w:pPr>
      <w:r w:rsidDel="00000000" w:rsidR="00000000" w:rsidRPr="00000000">
        <w:rPr>
          <w:rtl w:val="0"/>
        </w:rPr>
        <w:t xml:space="preserve">New clubhouse module has everyone at the same level. Everyone helps the residents get back into the community with getting jobs and an education along with food and shelter.</w:t>
      </w:r>
    </w:p>
    <w:p w:rsidR="00000000" w:rsidDel="00000000" w:rsidP="00000000" w:rsidRDefault="00000000" w:rsidRPr="00000000" w14:paraId="0000002D">
      <w:pPr>
        <w:numPr>
          <w:ilvl w:val="1"/>
          <w:numId w:val="10"/>
        </w:numPr>
        <w:pBdr>
          <w:top w:color="auto" w:space="0" w:sz="0" w:val="none"/>
          <w:bottom w:color="auto" w:space="0" w:sz="0" w:val="none"/>
          <w:right w:color="auto" w:space="0" w:sz="0" w:val="none"/>
          <w:between w:color="auto" w:space="0" w:sz="0" w:val="none"/>
        </w:pBdr>
        <w:ind w:left="1440" w:hanging="360"/>
        <w:rPr>
          <w:rFonts w:ascii="Arial" w:cs="Arial" w:eastAsia="Arial" w:hAnsi="Arial"/>
          <w:sz w:val="22"/>
          <w:szCs w:val="22"/>
        </w:rPr>
      </w:pPr>
      <w:r w:rsidDel="00000000" w:rsidR="00000000" w:rsidRPr="00000000">
        <w:rPr>
          <w:u w:val="single"/>
          <w:rtl w:val="0"/>
        </w:rPr>
        <w:t xml:space="preserve">Question: How can peers be involved?</w:t>
      </w:r>
      <w:r w:rsidDel="00000000" w:rsidR="00000000" w:rsidRPr="00000000">
        <w:rPr>
          <w:rtl w:val="0"/>
        </w:rPr>
        <w:t xml:space="preserve"> </w:t>
      </w:r>
    </w:p>
    <w:p w:rsidR="00000000" w:rsidDel="00000000" w:rsidP="00000000" w:rsidRDefault="00000000" w:rsidRPr="00000000" w14:paraId="0000002E">
      <w:pPr>
        <w:numPr>
          <w:ilvl w:val="2"/>
          <w:numId w:val="10"/>
        </w:numPr>
        <w:pBdr>
          <w:top w:color="auto" w:space="0" w:sz="0" w:val="none"/>
          <w:bottom w:color="auto" w:space="0" w:sz="0" w:val="none"/>
          <w:right w:color="auto" w:space="0" w:sz="0" w:val="none"/>
          <w:between w:color="auto" w:space="0" w:sz="0" w:val="none"/>
        </w:pBdr>
        <w:ind w:left="2160" w:hanging="360"/>
        <w:rPr>
          <w:rFonts w:ascii="Arial" w:cs="Arial" w:eastAsia="Arial" w:hAnsi="Arial"/>
          <w:i w:val="1"/>
          <w:sz w:val="22"/>
          <w:szCs w:val="22"/>
        </w:rPr>
      </w:pPr>
      <w:r w:rsidDel="00000000" w:rsidR="00000000" w:rsidRPr="00000000">
        <w:rPr>
          <w:i w:val="1"/>
          <w:rtl w:val="0"/>
        </w:rPr>
        <w:t xml:space="preserve">Answer: We have many events that involve input from the peers. We have a trivia night, open mic night, and other fun events for those who are peers enrolled in the clubhouse.</w:t>
      </w:r>
    </w:p>
    <w:p w:rsidR="00000000" w:rsidDel="00000000" w:rsidP="00000000" w:rsidRDefault="00000000" w:rsidRPr="00000000" w14:paraId="0000002F">
      <w:pPr>
        <w:numPr>
          <w:ilvl w:val="0"/>
          <w:numId w:val="11"/>
        </w:numPr>
        <w:pBdr>
          <w:top w:color="auto" w:space="0" w:sz="0" w:val="none"/>
          <w:bottom w:color="auto" w:space="0" w:sz="0" w:val="none"/>
          <w:right w:color="auto" w:space="0" w:sz="0" w:val="none"/>
          <w:between w:color="auto" w:space="0" w:sz="0" w:val="none"/>
        </w:pBdr>
        <w:ind w:left="1440" w:hanging="360"/>
        <w:rPr>
          <w:rFonts w:ascii="Arial" w:cs="Arial" w:eastAsia="Arial" w:hAnsi="Arial"/>
          <w:i w:val="1"/>
          <w:sz w:val="22"/>
          <w:szCs w:val="22"/>
        </w:rPr>
      </w:pPr>
      <w:r w:rsidDel="00000000" w:rsidR="00000000" w:rsidRPr="00000000">
        <w:rPr>
          <w:i w:val="1"/>
          <w:rtl w:val="0"/>
        </w:rPr>
        <w:t xml:space="preserve">Contact:</w:t>
      </w:r>
    </w:p>
    <w:p w:rsidR="00000000" w:rsidDel="00000000" w:rsidP="00000000" w:rsidRDefault="00000000" w:rsidRPr="00000000" w14:paraId="00000030">
      <w:pPr>
        <w:numPr>
          <w:ilvl w:val="1"/>
          <w:numId w:val="6"/>
        </w:numPr>
        <w:pBdr>
          <w:top w:color="auto" w:space="0" w:sz="0" w:val="none"/>
          <w:bottom w:color="auto" w:space="0" w:sz="0" w:val="none"/>
          <w:right w:color="auto" w:space="0" w:sz="0" w:val="none"/>
          <w:between w:color="auto" w:space="0" w:sz="0" w:val="none"/>
        </w:pBdr>
        <w:ind w:left="2160" w:hanging="360"/>
        <w:rPr>
          <w:rFonts w:ascii="Arial" w:cs="Arial" w:eastAsia="Arial" w:hAnsi="Arial"/>
          <w:sz w:val="22"/>
          <w:szCs w:val="22"/>
        </w:rPr>
      </w:pPr>
      <w:r w:rsidDel="00000000" w:rsidR="00000000" w:rsidRPr="00000000">
        <w:rPr>
          <w:rtl w:val="0"/>
        </w:rPr>
        <w:t xml:space="preserve">Daniel’s email: Dan Kasperick </w:t>
      </w:r>
      <w:r w:rsidDel="00000000" w:rsidR="00000000" w:rsidRPr="00000000">
        <w:rPr>
          <w:color w:val="0563c1"/>
          <w:u w:val="single"/>
          <w:rtl w:val="0"/>
        </w:rPr>
        <w:t xml:space="preserve">dkasperick@gmail.com</w:t>
      </w:r>
      <w:r w:rsidDel="00000000" w:rsidR="00000000" w:rsidRPr="00000000">
        <w:rPr>
          <w:rtl w:val="0"/>
        </w:rPr>
        <w:t xml:space="preserve">  </w:t>
      </w:r>
    </w:p>
    <w:p w:rsidR="00000000" w:rsidDel="00000000" w:rsidP="00000000" w:rsidRDefault="00000000" w:rsidRPr="00000000" w14:paraId="00000031">
      <w:pPr>
        <w:numPr>
          <w:ilvl w:val="1"/>
          <w:numId w:val="6"/>
        </w:numPr>
        <w:pBdr>
          <w:top w:color="auto" w:space="0" w:sz="0" w:val="none"/>
          <w:bottom w:color="auto" w:space="0" w:sz="0" w:val="none"/>
          <w:right w:color="auto" w:space="0" w:sz="0" w:val="none"/>
          <w:between w:color="auto" w:space="0" w:sz="0" w:val="none"/>
        </w:pBdr>
        <w:ind w:left="2160" w:hanging="360"/>
        <w:rPr>
          <w:rFonts w:ascii="Arial" w:cs="Arial" w:eastAsia="Arial" w:hAnsi="Arial"/>
          <w:sz w:val="22"/>
          <w:szCs w:val="22"/>
        </w:rPr>
      </w:pPr>
      <w:r w:rsidDel="00000000" w:rsidR="00000000" w:rsidRPr="00000000">
        <w:rPr>
          <w:rtl w:val="0"/>
        </w:rPr>
        <w:t xml:space="preserve">Mariposa Clubhouse 760-439-2785  </w:t>
      </w:r>
    </w:p>
    <w:p w:rsidR="00000000" w:rsidDel="00000000" w:rsidP="00000000" w:rsidRDefault="00000000" w:rsidRPr="00000000" w14:paraId="00000032">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ind w:left="720" w:hanging="360"/>
        <w:rPr>
          <w:u w:val="none"/>
        </w:rPr>
      </w:pPr>
      <w:r w:rsidDel="00000000" w:rsidR="00000000" w:rsidRPr="00000000">
        <w:rPr>
          <w:b w:val="1"/>
          <w:rtl w:val="0"/>
        </w:rPr>
        <w:t xml:space="preserve">Jewish Family Services Presentation</w:t>
      </w:r>
    </w:p>
    <w:p w:rsidR="00000000" w:rsidDel="00000000" w:rsidP="00000000" w:rsidRDefault="00000000" w:rsidRPr="00000000" w14:paraId="00000033">
      <w:pPr>
        <w:numPr>
          <w:ilvl w:val="1"/>
          <w:numId w:val="10"/>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u w:val="none"/>
        </w:rPr>
      </w:pPr>
      <w:r w:rsidDel="00000000" w:rsidR="00000000" w:rsidRPr="00000000">
        <w:rPr>
          <w:i w:val="1"/>
          <w:rtl w:val="0"/>
        </w:rPr>
        <w:t xml:space="preserve">Presented by Melissa Hall</w:t>
      </w:r>
      <w:r w:rsidDel="00000000" w:rsidR="00000000" w:rsidRPr="00000000">
        <w:rPr>
          <w:rtl w:val="0"/>
        </w:rPr>
        <w:t xml:space="preserve"> (Patient Advocacy Supervisor)</w:t>
      </w:r>
    </w:p>
    <w:p w:rsidR="00000000" w:rsidDel="00000000" w:rsidP="00000000" w:rsidRDefault="00000000" w:rsidRPr="00000000" w14:paraId="00000034">
      <w:pPr>
        <w:numPr>
          <w:ilvl w:val="0"/>
          <w:numId w:val="19"/>
        </w:numPr>
        <w:pBdr>
          <w:top w:color="auto" w:space="0" w:sz="0" w:val="none"/>
          <w:bottom w:color="auto" w:space="0" w:sz="0" w:val="none"/>
          <w:right w:color="auto" w:space="0" w:sz="0" w:val="none"/>
          <w:between w:color="auto" w:space="0" w:sz="0" w:val="none"/>
        </w:pBdr>
        <w:ind w:left="2160" w:hanging="360"/>
        <w:rPr>
          <w:rFonts w:ascii="Arial" w:cs="Arial" w:eastAsia="Arial" w:hAnsi="Arial"/>
          <w:sz w:val="22"/>
          <w:szCs w:val="22"/>
        </w:rPr>
      </w:pPr>
      <w:r w:rsidDel="00000000" w:rsidR="00000000" w:rsidRPr="00000000">
        <w:rPr>
          <w:rtl w:val="0"/>
        </w:rPr>
        <w:t xml:space="preserve">Jewish Family Services was founded in 1918 by Jewish women to help with persecution.</w:t>
      </w:r>
    </w:p>
    <w:p w:rsidR="00000000" w:rsidDel="00000000" w:rsidP="00000000" w:rsidRDefault="00000000" w:rsidRPr="00000000" w14:paraId="00000035">
      <w:pPr>
        <w:numPr>
          <w:ilvl w:val="0"/>
          <w:numId w:val="19"/>
        </w:numPr>
        <w:pBdr>
          <w:top w:color="auto" w:space="0" w:sz="0" w:val="none"/>
          <w:bottom w:color="auto" w:space="0" w:sz="0" w:val="none"/>
          <w:right w:color="auto" w:space="0" w:sz="0" w:val="none"/>
          <w:between w:color="auto" w:space="0" w:sz="0" w:val="none"/>
        </w:pBdr>
        <w:ind w:left="2160" w:hanging="360"/>
        <w:rPr>
          <w:rFonts w:ascii="Arial" w:cs="Arial" w:eastAsia="Arial" w:hAnsi="Arial"/>
          <w:sz w:val="22"/>
          <w:szCs w:val="22"/>
        </w:rPr>
      </w:pPr>
      <w:r w:rsidDel="00000000" w:rsidR="00000000" w:rsidRPr="00000000">
        <w:rPr>
          <w:rtl w:val="0"/>
        </w:rPr>
        <w:t xml:space="preserve">Their services are open to everyone. They have a few programs geared specifically towards issues affecting the Jewish community but the rest of their services are geared to everyone.</w:t>
      </w:r>
    </w:p>
    <w:p w:rsidR="00000000" w:rsidDel="00000000" w:rsidP="00000000" w:rsidRDefault="00000000" w:rsidRPr="00000000" w14:paraId="00000036">
      <w:pPr>
        <w:numPr>
          <w:ilvl w:val="0"/>
          <w:numId w:val="19"/>
        </w:numPr>
        <w:pBdr>
          <w:top w:color="auto" w:space="0" w:sz="0" w:val="none"/>
          <w:bottom w:color="auto" w:space="0" w:sz="0" w:val="none"/>
          <w:right w:color="auto" w:space="0" w:sz="0" w:val="none"/>
          <w:between w:color="auto" w:space="0" w:sz="0" w:val="none"/>
        </w:pBdr>
        <w:ind w:left="2160" w:hanging="360"/>
        <w:rPr>
          <w:rFonts w:ascii="Arial" w:cs="Arial" w:eastAsia="Arial" w:hAnsi="Arial"/>
          <w:sz w:val="22"/>
          <w:szCs w:val="22"/>
        </w:rPr>
      </w:pPr>
      <w:r w:rsidDel="00000000" w:rsidR="00000000" w:rsidRPr="00000000">
        <w:rPr>
          <w:rtl w:val="0"/>
        </w:rPr>
        <w:t xml:space="preserve">They serve all San Diego County to Riverside</w:t>
      </w:r>
    </w:p>
    <w:p w:rsidR="00000000" w:rsidDel="00000000" w:rsidP="00000000" w:rsidRDefault="00000000" w:rsidRPr="00000000" w14:paraId="00000037">
      <w:pPr>
        <w:numPr>
          <w:ilvl w:val="0"/>
          <w:numId w:val="18"/>
        </w:numPr>
        <w:pBdr>
          <w:top w:color="auto" w:space="0" w:sz="0" w:val="none"/>
          <w:bottom w:color="auto" w:space="0" w:sz="0" w:val="none"/>
          <w:right w:color="auto" w:space="0" w:sz="0" w:val="none"/>
          <w:between w:color="auto" w:space="0" w:sz="0" w:val="none"/>
        </w:pBdr>
        <w:ind w:left="1440" w:hanging="360"/>
        <w:rPr>
          <w:rFonts w:ascii="Arial" w:cs="Arial" w:eastAsia="Arial" w:hAnsi="Arial"/>
          <w:i w:val="1"/>
          <w:sz w:val="22"/>
          <w:szCs w:val="22"/>
        </w:rPr>
      </w:pPr>
      <w:r w:rsidDel="00000000" w:rsidR="00000000" w:rsidRPr="00000000">
        <w:rPr>
          <w:i w:val="1"/>
          <w:rtl w:val="0"/>
        </w:rPr>
        <w:t xml:space="preserve">Contact:</w:t>
      </w:r>
      <w:r w:rsidDel="00000000" w:rsidR="00000000" w:rsidRPr="00000000">
        <w:rPr>
          <w:rtl w:val="0"/>
        </w:rPr>
      </w:r>
    </w:p>
    <w:p w:rsidR="00000000" w:rsidDel="00000000" w:rsidP="00000000" w:rsidRDefault="00000000" w:rsidRPr="00000000" w14:paraId="00000038">
      <w:pPr>
        <w:numPr>
          <w:ilvl w:val="0"/>
          <w:numId w:val="19"/>
        </w:numPr>
        <w:pBdr>
          <w:top w:color="auto" w:space="0" w:sz="0" w:val="none"/>
          <w:bottom w:color="auto" w:space="0" w:sz="0" w:val="none"/>
          <w:right w:color="auto" w:space="0" w:sz="0" w:val="none"/>
          <w:between w:color="auto" w:space="0" w:sz="0" w:val="none"/>
        </w:pBdr>
        <w:ind w:left="2160" w:hanging="360"/>
        <w:rPr>
          <w:rFonts w:ascii="Arial" w:cs="Arial" w:eastAsia="Arial" w:hAnsi="Arial"/>
          <w:sz w:val="22"/>
          <w:szCs w:val="22"/>
        </w:rPr>
      </w:pPr>
      <w:r w:rsidDel="00000000" w:rsidR="00000000" w:rsidRPr="00000000">
        <w:rPr>
          <w:rtl w:val="0"/>
        </w:rPr>
        <w:t xml:space="preserve">Jewish Family Services Access Line number (858) 637-3210</w:t>
      </w:r>
    </w:p>
    <w:p w:rsidR="00000000" w:rsidDel="00000000" w:rsidP="00000000" w:rsidRDefault="00000000" w:rsidRPr="00000000" w14:paraId="00000039">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ind w:left="720" w:hanging="360"/>
        <w:rPr>
          <w:b w:val="1"/>
        </w:rPr>
      </w:pPr>
      <w:r w:rsidDel="00000000" w:rsidR="00000000" w:rsidRPr="00000000">
        <w:rPr>
          <w:b w:val="1"/>
          <w:rtl w:val="0"/>
        </w:rPr>
        <w:t xml:space="preserve">Advocate Feature</w:t>
      </w:r>
    </w:p>
    <w:p w:rsidR="00000000" w:rsidDel="00000000" w:rsidP="00000000" w:rsidRDefault="00000000" w:rsidRPr="00000000" w14:paraId="0000003A">
      <w:pPr>
        <w:numPr>
          <w:ilvl w:val="1"/>
          <w:numId w:val="4"/>
        </w:numPr>
        <w:pBdr>
          <w:top w:color="auto" w:space="0" w:sz="0" w:val="none"/>
          <w:left w:color="auto" w:space="0" w:sz="0" w:val="none"/>
          <w:bottom w:color="auto" w:space="0" w:sz="0" w:val="none"/>
          <w:right w:color="auto" w:space="0" w:sz="0" w:val="none"/>
          <w:between w:color="auto" w:space="0" w:sz="0" w:val="none"/>
        </w:pBdr>
        <w:shd w:fill="ffffff" w:val="clear"/>
        <w:ind w:left="1440" w:hanging="360"/>
        <w:rPr>
          <w:u w:val="none"/>
        </w:rPr>
      </w:pPr>
      <w:r w:rsidDel="00000000" w:rsidR="00000000" w:rsidRPr="00000000">
        <w:rPr>
          <w:rtl w:val="0"/>
        </w:rPr>
        <w:t xml:space="preserve">Advocate of the Month</w:t>
      </w:r>
    </w:p>
    <w:p w:rsidR="00000000" w:rsidDel="00000000" w:rsidP="00000000" w:rsidRDefault="00000000" w:rsidRPr="00000000" w14:paraId="0000003B">
      <w:pPr>
        <w:numPr>
          <w:ilvl w:val="2"/>
          <w:numId w:val="4"/>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u w:val="none"/>
        </w:rPr>
      </w:pPr>
      <w:r w:rsidDel="00000000" w:rsidR="00000000" w:rsidRPr="00000000">
        <w:rPr>
          <w:rtl w:val="0"/>
        </w:rPr>
        <w:t xml:space="preserve">Melissa Penaflor</w:t>
      </w:r>
    </w:p>
    <w:p w:rsidR="00000000" w:rsidDel="00000000" w:rsidP="00000000" w:rsidRDefault="00000000" w:rsidRPr="00000000" w14:paraId="0000003C">
      <w:pPr>
        <w:numPr>
          <w:ilvl w:val="2"/>
          <w:numId w:val="4"/>
        </w:numPr>
        <w:pBdr>
          <w:top w:color="auto" w:space="0" w:sz="0" w:val="none"/>
          <w:left w:color="auto" w:space="0" w:sz="0" w:val="none"/>
          <w:bottom w:color="auto" w:space="0" w:sz="0" w:val="none"/>
          <w:right w:color="auto" w:space="0" w:sz="0" w:val="none"/>
          <w:between w:color="auto" w:space="0" w:sz="0" w:val="none"/>
        </w:pBdr>
        <w:shd w:fill="ffffff" w:val="clear"/>
        <w:ind w:left="2160" w:hanging="360"/>
        <w:rPr>
          <w:u w:val="none"/>
        </w:rPr>
      </w:pPr>
      <w:r w:rsidDel="00000000" w:rsidR="00000000" w:rsidRPr="00000000">
        <w:rPr>
          <w:rtl w:val="0"/>
        </w:rPr>
        <w:t xml:space="preserve">Next training August 16, 2023 - 2:00 PM - 4:00 PM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jc w:val="center"/>
        <w:rPr>
          <w:b w:val="1"/>
        </w:rPr>
      </w:pPr>
      <w:r w:rsidDel="00000000" w:rsidR="00000000" w:rsidRPr="00000000">
        <w:rPr>
          <w:b w:val="1"/>
          <w:rtl w:val="0"/>
        </w:rPr>
        <w:t xml:space="preserve">Next Council Meeting:</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jc w:val="center"/>
        <w:rPr>
          <w:b w:val="1"/>
        </w:rPr>
      </w:pPr>
      <w:r w:rsidDel="00000000" w:rsidR="00000000" w:rsidRPr="00000000">
        <w:rPr>
          <w:b w:val="1"/>
          <w:rtl w:val="0"/>
        </w:rPr>
        <w:t xml:space="preserve">September 19, 2023 </w:t>
      </w:r>
    </w:p>
    <w:p w:rsidR="00000000" w:rsidDel="00000000" w:rsidP="00000000" w:rsidRDefault="00000000" w:rsidRPr="00000000" w14:paraId="0000004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rFonts w:ascii="Verdana" w:cs="Verdana" w:eastAsia="Verdana" w:hAnsi="Verdana"/>
        <w:sz w:val="18"/>
        <w:szCs w:val="18"/>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1440" w:hanging="360"/>
      </w:pPr>
      <w:rPr>
        <w:rFonts w:ascii="Verdana" w:cs="Verdana" w:eastAsia="Verdana" w:hAnsi="Verdana"/>
        <w:sz w:val="18"/>
        <w:szCs w:val="18"/>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1440" w:hanging="360"/>
      </w:pPr>
      <w:rPr>
        <w:rFonts w:ascii="Verdana" w:cs="Verdana" w:eastAsia="Verdana" w:hAnsi="Verdana"/>
        <w:sz w:val="18"/>
        <w:szCs w:val="18"/>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216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CA9F963BF3848850D934FE94970F1" ma:contentTypeVersion="14" ma:contentTypeDescription="Create a new document." ma:contentTypeScope="" ma:versionID="7c8ff513b1d798f025070f4d67cc9872">
  <xsd:schema xmlns:xsd="http://www.w3.org/2001/XMLSchema" xmlns:xs="http://www.w3.org/2001/XMLSchema" xmlns:p="http://schemas.microsoft.com/office/2006/metadata/properties" xmlns:ns2="29d99f00-cfaa-44a3-a18a-11aa0cafe7e7" xmlns:ns3="a0e57404-56c2-43ad-ae5d-807524b19261" targetNamespace="http://schemas.microsoft.com/office/2006/metadata/properties" ma:root="true" ma:fieldsID="20e6f7c6313210e516f0468ee0510046" ns2:_="" ns3:_="">
    <xsd:import namespace="29d99f00-cfaa-44a3-a18a-11aa0cafe7e7"/>
    <xsd:import namespace="a0e57404-56c2-43ad-ae5d-807524b1926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99f00-cfaa-44a3-a18a-11aa0cafe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ce13c8f-f12a-4fbf-9fbb-e000f242698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Date" ma:index="19" nillable="true" ma:displayName="Date" ma:format="DateOnly" ma:internalName="Date">
      <xsd:simpleType>
        <xsd:restriction base="dms:DateTim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e57404-56c2-43ad-ae5d-807524b1926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a1c7864-e8bd-426b-80f6-f05b18e72ff0}" ma:internalName="TaxCatchAll" ma:showField="CatchAllData" ma:web="a0e57404-56c2-43ad-ae5d-807524b1926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d99f00-cfaa-44a3-a18a-11aa0cafe7e7">
      <Terms xmlns="http://schemas.microsoft.com/office/infopath/2007/PartnerControls"/>
    </lcf76f155ced4ddcb4097134ff3c332f>
    <TaxCatchAll xmlns="a0e57404-56c2-43ad-ae5d-807524b19261" xsi:nil="true"/>
    <Date xmlns="29d99f00-cfaa-44a3-a18a-11aa0cafe7e7" xsi:nil="true"/>
  </documentManagement>
</p:properties>
</file>

<file path=customXml/itemProps1.xml><?xml version="1.0" encoding="utf-8"?>
<ds:datastoreItem xmlns:ds="http://schemas.openxmlformats.org/officeDocument/2006/customXml" ds:itemID="{DB47B66D-9189-4B07-8565-E64614AFC3BD}"/>
</file>

<file path=customXml/itemProps2.xml><?xml version="1.0" encoding="utf-8"?>
<ds:datastoreItem xmlns:ds="http://schemas.openxmlformats.org/officeDocument/2006/customXml" ds:itemID="{748B8BFA-2059-4A94-9778-8680DB27A7C4}"/>
</file>

<file path=customXml/itemProps3.xml><?xml version="1.0" encoding="utf-8"?>
<ds:datastoreItem xmlns:ds="http://schemas.openxmlformats.org/officeDocument/2006/customXml" ds:itemID="{4DF48A3F-8B08-478B-BF04-47A49DA4DEF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0x0101008B5CA9F963BF3848850D934FE94970F1</vt:lpwstr>
  </property>
</Properties>
</file>